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4C" w:rsidRPr="009A0B4C" w:rsidRDefault="009A0B4C" w:rsidP="009A0B4C">
      <w:pPr>
        <w:shd w:val="clear" w:color="auto" w:fill="FAFAFA"/>
        <w:spacing w:before="149" w:after="149" w:line="652" w:lineRule="atLeast"/>
        <w:outlineLvl w:val="0"/>
        <w:rPr>
          <w:rFonts w:ascii="Dosis" w:eastAsia="Times New Roman" w:hAnsi="Dosis" w:cs="Times New Roman"/>
          <w:color w:val="5A5A5A"/>
          <w:kern w:val="36"/>
          <w:sz w:val="52"/>
          <w:szCs w:val="52"/>
          <w:lang w:eastAsia="ru-RU"/>
        </w:rPr>
      </w:pPr>
      <w:r w:rsidRPr="009A0B4C">
        <w:rPr>
          <w:rFonts w:ascii="Dosis" w:eastAsia="Times New Roman" w:hAnsi="Dosis" w:cs="Times New Roman"/>
          <w:color w:val="5A5A5A"/>
          <w:kern w:val="36"/>
          <w:sz w:val="52"/>
          <w:szCs w:val="52"/>
          <w:lang w:eastAsia="ru-RU"/>
        </w:rPr>
        <w:t>Тарифы на услуги по технологическому присоединению</w:t>
      </w:r>
    </w:p>
    <w:p w:rsidR="009A0B4C" w:rsidRDefault="009A0B4C"/>
    <w:p w:rsidR="009A0B4C" w:rsidRPr="009A0B4C" w:rsidRDefault="009A0B4C" w:rsidP="009A0B4C">
      <w:pPr>
        <w:pStyle w:val="a3"/>
        <w:shd w:val="clear" w:color="auto" w:fill="FAFAFA"/>
        <w:spacing w:before="0" w:beforeAutospacing="0" w:after="149" w:afterAutospacing="0" w:line="299" w:lineRule="atLeast"/>
        <w:jc w:val="both"/>
      </w:pPr>
      <w:r w:rsidRPr="009A0B4C">
        <w:t>В отношен</w:t>
      </w:r>
      <w:proofErr w:type="gramStart"/>
      <w:r w:rsidRPr="009A0B4C">
        <w:t>ии ООО</w:t>
      </w:r>
      <w:proofErr w:type="gramEnd"/>
      <w:r w:rsidRPr="009A0B4C">
        <w:t xml:space="preserve"> «</w:t>
      </w:r>
      <w:proofErr w:type="spellStart"/>
      <w:r w:rsidR="00B86004">
        <w:t>Энергосфера</w:t>
      </w:r>
      <w:proofErr w:type="spellEnd"/>
      <w:r w:rsidRPr="009A0B4C">
        <w:t>» РСТ Кировской области устанавливает индивидуальные тарифы по технологическому присоединению потребителей</w:t>
      </w:r>
    </w:p>
    <w:p w:rsidR="009A0B4C" w:rsidRPr="009A0B4C" w:rsidRDefault="009A0B4C" w:rsidP="009A0B4C">
      <w:pPr>
        <w:pStyle w:val="a3"/>
        <w:shd w:val="clear" w:color="auto" w:fill="FAFAFA"/>
        <w:spacing w:before="0" w:beforeAutospacing="0" w:after="149" w:afterAutospacing="0" w:line="299" w:lineRule="atLeast"/>
        <w:jc w:val="both"/>
      </w:pPr>
      <w:r w:rsidRPr="009A0B4C">
        <w:t>Информация о принятых решениях РСТ Кировской области приведена ниже:</w:t>
      </w:r>
    </w:p>
    <w:p w:rsidR="009A0B4C" w:rsidRPr="009A0B4C" w:rsidRDefault="009A0B4C" w:rsidP="009A0B4C">
      <w:pPr>
        <w:pStyle w:val="a3"/>
        <w:shd w:val="clear" w:color="auto" w:fill="FAFAFA"/>
        <w:spacing w:before="0" w:beforeAutospacing="0" w:after="149" w:afterAutospacing="0" w:line="299" w:lineRule="atLeast"/>
        <w:jc w:val="both"/>
      </w:pPr>
      <w:r w:rsidRPr="009A0B4C">
        <w:rPr>
          <w:rStyle w:val="a4"/>
        </w:rPr>
        <w:t>В отношен</w:t>
      </w:r>
      <w:proofErr w:type="gramStart"/>
      <w:r w:rsidRPr="009A0B4C">
        <w:rPr>
          <w:rStyle w:val="a4"/>
        </w:rPr>
        <w:t>ии ООО</w:t>
      </w:r>
      <w:proofErr w:type="gramEnd"/>
      <w:r w:rsidRPr="009A0B4C">
        <w:rPr>
          <w:rStyle w:val="a4"/>
        </w:rPr>
        <w:t xml:space="preserve"> «</w:t>
      </w:r>
      <w:proofErr w:type="spellStart"/>
      <w:r w:rsidR="00B86004">
        <w:rPr>
          <w:rStyle w:val="a4"/>
        </w:rPr>
        <w:t>Энергосфера</w:t>
      </w:r>
      <w:proofErr w:type="spellEnd"/>
      <w:r w:rsidRPr="009A0B4C">
        <w:rPr>
          <w:rStyle w:val="a4"/>
        </w:rPr>
        <w:t>» не принималось решений об установлении индивидуальных тарифов по технологическому присоединению.</w:t>
      </w:r>
    </w:p>
    <w:p w:rsidR="009A0B4C" w:rsidRDefault="009A0B4C" w:rsidP="009A0B4C">
      <w:pPr>
        <w:jc w:val="both"/>
      </w:pPr>
    </w:p>
    <w:p w:rsidR="00C600E4" w:rsidRDefault="009A0B4C" w:rsidP="009A0B4C">
      <w:pPr>
        <w:jc w:val="both"/>
      </w:pPr>
      <w:r w:rsidRPr="009A0B4C">
        <w:t>http://www.rstkirov.ru/resheniya/resheniya-za-2016-god/7908-reshenie-51-10-ee-2017-ot-30-12-2016-ob-utverzhdenii-standartizirovannyh-tarifnyh-stavok-stavok-za-edinicu-maksimalnoj-mocshnosti-i-formul-dlya-rascheta-platy-za-tehnologicheskoe-prisoedinenie-k-raspolozhennym-na-territorii-kirovskoj-oblasti-elektricheski</w:t>
      </w:r>
    </w:p>
    <w:sectPr w:rsidR="00C600E4" w:rsidSect="00C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9A0B4C"/>
    <w:rsid w:val="004E4C93"/>
    <w:rsid w:val="009A0B4C"/>
    <w:rsid w:val="00B86004"/>
    <w:rsid w:val="00C6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4"/>
  </w:style>
  <w:style w:type="paragraph" w:styleId="1">
    <w:name w:val="heading 1"/>
    <w:basedOn w:val="a"/>
    <w:link w:val="10"/>
    <w:uiPriority w:val="9"/>
    <w:qFormat/>
    <w:rsid w:val="009A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0B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2017-04-24T11:22:00Z</dcterms:created>
  <dcterms:modified xsi:type="dcterms:W3CDTF">2017-04-24T11:23:00Z</dcterms:modified>
</cp:coreProperties>
</file>